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w:t>
      </w:r>
      <w:r>
        <w:rPr>
          <w:rFonts w:ascii="Times New Roman" w:eastAsia="Times New Roman" w:hAnsi="Times New Roman" w:cs="Times New Roman"/>
        </w:rPr>
        <w:t>60</w:t>
      </w:r>
      <w:r>
        <w:rPr>
          <w:rFonts w:ascii="Times New Roman" w:eastAsia="Times New Roman" w:hAnsi="Times New Roman" w:cs="Times New Roman"/>
        </w:rPr>
        <w:t>-2103/202</w:t>
      </w:r>
      <w:r>
        <w:rPr>
          <w:rFonts w:ascii="Times New Roman" w:eastAsia="Times New Roman" w:hAnsi="Times New Roman" w:cs="Times New Roman"/>
        </w:rPr>
        <w:t>4</w:t>
      </w:r>
    </w:p>
    <w:p>
      <w:pPr>
        <w:spacing w:before="0" w:after="0"/>
        <w:ind w:firstLine="567"/>
        <w:jc w:val="right"/>
        <w:rPr>
          <w:sz w:val="20"/>
          <w:szCs w:val="20"/>
        </w:rPr>
      </w:pPr>
      <w:r>
        <w:rPr>
          <w:rFonts w:ascii="Tahoma" w:eastAsia="Tahoma" w:hAnsi="Tahoma" w:cs="Tahoma"/>
          <w:sz w:val="20"/>
          <w:szCs w:val="20"/>
        </w:rPr>
        <w:t>86MS0043-01-2023-012384-26</w:t>
      </w:r>
    </w:p>
    <w:p>
      <w:pPr>
        <w:spacing w:before="0" w:after="0"/>
        <w:ind w:firstLine="567"/>
        <w:jc w:val="right"/>
      </w:pP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10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 xml:space="preserve">Председателя ДНТ инвалидов по зрению «Радуга» </w:t>
      </w:r>
      <w:r>
        <w:rPr>
          <w:rFonts w:ascii="Times New Roman" w:eastAsia="Times New Roman" w:hAnsi="Times New Roman" w:cs="Times New Roman"/>
        </w:rPr>
        <w:t>Кунакбаева</w:t>
      </w:r>
      <w:r>
        <w:rPr>
          <w:rFonts w:ascii="Times New Roman" w:eastAsia="Times New Roman" w:hAnsi="Times New Roman" w:cs="Times New Roman"/>
        </w:rPr>
        <w:t xml:space="preserve"> Салавата </w:t>
      </w:r>
      <w:r>
        <w:rPr>
          <w:rFonts w:ascii="Times New Roman" w:eastAsia="Times New Roman" w:hAnsi="Times New Roman" w:cs="Times New Roman"/>
        </w:rPr>
        <w:t>Гальметдиновича</w:t>
      </w:r>
      <w:r>
        <w:rPr>
          <w:rFonts w:ascii="Times New Roman" w:eastAsia="Times New Roman" w:hAnsi="Times New Roman" w:cs="Times New Roman"/>
        </w:rPr>
        <w:t xml:space="preserve">, </w:t>
      </w:r>
      <w:r>
        <w:rPr>
          <w:rStyle w:val="cat-UserDefinedgrp-21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22rplc-10"/>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23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4rplc-14"/>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Кунакбаев</w:t>
      </w:r>
      <w:r>
        <w:rPr>
          <w:rFonts w:ascii="Times New Roman" w:eastAsia="Times New Roman" w:hAnsi="Times New Roman" w:cs="Times New Roman"/>
        </w:rPr>
        <w:t xml:space="preserve"> С.Г., являясь председателем ДНТ инвалидов по зрению «Радуга», зарегистрированного по адресу: город Нижневартовск, ул. Омская, д. 12 А, ИНН/КПП 8603075120/860301001, что подтверждается выпиской из ЕГРЮЛ, не своевременно представил декларацию (расчет) по страховым взносам за 6 месяцев 2023 года, срок представления не позднее 25.07.2023 года, фактически расчет представлен 28.09.2023 года.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Кунакбаев</w:t>
      </w:r>
      <w:r>
        <w:rPr>
          <w:rFonts w:ascii="Times New Roman" w:eastAsia="Times New Roman" w:hAnsi="Times New Roman" w:cs="Times New Roman"/>
        </w:rPr>
        <w:t xml:space="preserve"> С.Г. на рассмотрение материалов дела не явился,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Кунакбаева</w:t>
      </w:r>
      <w:r>
        <w:rPr>
          <w:rFonts w:ascii="Times New Roman" w:eastAsia="Times New Roman" w:hAnsi="Times New Roman" w:cs="Times New Roman"/>
        </w:rPr>
        <w:t xml:space="preserve"> С.Г.</w:t>
      </w:r>
    </w:p>
    <w:p>
      <w:pPr>
        <w:keepNext/>
        <w:spacing w:before="0" w:after="0"/>
        <w:ind w:firstLine="567"/>
        <w:jc w:val="both"/>
      </w:pPr>
      <w:r>
        <w:rPr>
          <w:rFonts w:ascii="Times New Roman" w:eastAsia="Times New Roman" w:hAnsi="Times New Roman" w:cs="Times New Roman"/>
        </w:rPr>
        <w:t xml:space="preserve">Мировой судья исследовал материалы дела: протокол об административном правонарушении № 86032334100653600001 от 07.12.2023; уведомление на имя </w:t>
      </w:r>
      <w:r>
        <w:rPr>
          <w:rFonts w:ascii="Times New Roman" w:eastAsia="Times New Roman" w:hAnsi="Times New Roman" w:cs="Times New Roman"/>
        </w:rPr>
        <w:t>Кунакбаева</w:t>
      </w:r>
      <w:r>
        <w:rPr>
          <w:rFonts w:ascii="Times New Roman" w:eastAsia="Times New Roman" w:hAnsi="Times New Roman" w:cs="Times New Roman"/>
        </w:rPr>
        <w:t xml:space="preserve"> С.Г. о явке для составления протокола об административном правонарушении; выписку из ЕГРЮЛ; списки и отчет об отслеживании отправления.</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 xml:space="preserve">Декларация (расчет) по страховым взносам за 6 месяцев 2023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должна</w:t>
      </w:r>
      <w:r>
        <w:rPr>
          <w:rFonts w:ascii="Times New Roman" w:eastAsia="Times New Roman" w:hAnsi="Times New Roman" w:cs="Times New Roman"/>
        </w:rPr>
        <w:t xml:space="preserve"> была быть предоставлена не позднее 25.07.2023 года, фактически представлена позже установленного срока 28.09.2023.</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w:t>
      </w:r>
      <w:r>
        <w:rPr>
          <w:rFonts w:ascii="Times New Roman" w:eastAsia="Times New Roman" w:hAnsi="Times New Roman" w:cs="Times New Roman"/>
        </w:rPr>
        <w:t>Кунакбаевым</w:t>
      </w:r>
      <w:r>
        <w:rPr>
          <w:rFonts w:ascii="Times New Roman" w:eastAsia="Times New Roman" w:hAnsi="Times New Roman" w:cs="Times New Roman"/>
        </w:rPr>
        <w:t xml:space="preserve"> С.Г.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rPr>
        <w:t>Кунакбаев</w:t>
      </w:r>
      <w:r>
        <w:rPr>
          <w:rFonts w:ascii="Times New Roman" w:eastAsia="Times New Roman" w:hAnsi="Times New Roman" w:cs="Times New Roman"/>
        </w:rPr>
        <w:t xml:space="preserve"> С.Г., совершил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 ст. 4.2 и 4.3 Кодекса РФ об АП и считает, что </w:t>
      </w:r>
      <w:r>
        <w:rPr>
          <w:rFonts w:ascii="Times New Roman" w:eastAsia="Times New Roman" w:hAnsi="Times New Roman" w:cs="Times New Roman"/>
        </w:rPr>
        <w:t>Кунакбаеву</w:t>
      </w:r>
      <w:r>
        <w:rPr>
          <w:rFonts w:ascii="Times New Roman" w:eastAsia="Times New Roman" w:hAnsi="Times New Roman" w:cs="Times New Roman"/>
        </w:rPr>
        <w:t xml:space="preserve"> С.Г.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Председателя ДНТ инвалидов по зрению «Радуга» </w:t>
      </w:r>
      <w:r>
        <w:rPr>
          <w:rFonts w:ascii="Times New Roman" w:eastAsia="Times New Roman" w:hAnsi="Times New Roman" w:cs="Times New Roman"/>
        </w:rPr>
        <w:t>Кунакбаева</w:t>
      </w:r>
      <w:r>
        <w:rPr>
          <w:rFonts w:ascii="Times New Roman" w:eastAsia="Times New Roman" w:hAnsi="Times New Roman" w:cs="Times New Roman"/>
        </w:rPr>
        <w:t xml:space="preserve"> Салавата </w:t>
      </w:r>
      <w:r>
        <w:rPr>
          <w:rFonts w:ascii="Times New Roman" w:eastAsia="Times New Roman" w:hAnsi="Times New Roman" w:cs="Times New Roman"/>
        </w:rPr>
        <w:t>Гальметдиновича</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w:t>
      </w:r>
      <w:r>
        <w:rPr>
          <w:rFonts w:ascii="Times New Roman" w:eastAsia="Times New Roman" w:hAnsi="Times New Roman" w:cs="Times New Roman"/>
        </w:rPr>
        <w:t>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p>
    <w:p>
      <w:pPr>
        <w:spacing w:before="0" w:after="0"/>
        <w:ind w:firstLine="567"/>
        <w:jc w:val="both"/>
      </w:pPr>
    </w:p>
    <w:p>
      <w:pPr>
        <w:spacing w:before="0" w:after="0"/>
        <w:ind w:firstLine="567"/>
        <w:jc w:val="both"/>
      </w:pPr>
      <w:r>
        <w:rPr>
          <w:rStyle w:val="cat-UserDefinedgrp-25rplc-34"/>
          <w:rFonts w:ascii="Times New Roman" w:eastAsia="Times New Roman" w:hAnsi="Times New Roman" w:cs="Times New Roman"/>
        </w:rPr>
        <w:t>...</w:t>
      </w:r>
    </w:p>
    <w:p>
      <w:pPr>
        <w:spacing w:before="0" w:after="0"/>
        <w:ind w:firstLine="567"/>
        <w:jc w:val="both"/>
        <w:rPr>
          <w:sz w:val="24"/>
          <w:szCs w:val="24"/>
        </w:rPr>
      </w:pPr>
      <w:r>
        <w:rPr>
          <w:sz w:val="24"/>
          <w:szCs w:val="24"/>
        </w:rPr>
        <w:tab/>
      </w: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w:t>
      </w:r>
      <w:r>
        <w:rPr>
          <w:rFonts w:ascii="Times New Roman" w:eastAsia="Times New Roman" w:hAnsi="Times New Roman" w:cs="Times New Roman"/>
        </w:rPr>
        <w:t>60</w:t>
      </w:r>
      <w:r>
        <w:rPr>
          <w:rFonts w:ascii="Times New Roman" w:eastAsia="Times New Roman" w:hAnsi="Times New Roman" w:cs="Times New Roman"/>
        </w:rPr>
        <w:t>-2103/202</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мирового судьи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1rplc-8">
    <w:name w:val="cat-UserDefined grp-21 rplc-8"/>
    <w:basedOn w:val="DefaultParagraphFont"/>
  </w:style>
  <w:style w:type="character" w:customStyle="1" w:styleId="cat-UserDefinedgrp-22rplc-10">
    <w:name w:val="cat-UserDefined grp-22 rplc-10"/>
    <w:basedOn w:val="DefaultParagraphFont"/>
  </w:style>
  <w:style w:type="character" w:customStyle="1" w:styleId="cat-UserDefinedgrp-23rplc-11">
    <w:name w:val="cat-UserDefined grp-23 rplc-11"/>
    <w:basedOn w:val="DefaultParagraphFont"/>
  </w:style>
  <w:style w:type="character" w:customStyle="1" w:styleId="cat-UserDefinedgrp-24rplc-14">
    <w:name w:val="cat-UserDefined grp-24 rplc-14"/>
    <w:basedOn w:val="DefaultParagraphFont"/>
  </w:style>
  <w:style w:type="character" w:customStyle="1" w:styleId="cat-UserDefinedgrp-25rplc-34">
    <w:name w:val="cat-UserDefined grp-25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